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B1" w:rsidRDefault="003361B1" w:rsidP="003361B1">
      <w:pPr>
        <w:pStyle w:val="ekvue1arial"/>
      </w:pPr>
      <w:bookmarkStart w:id="0" w:name="start"/>
      <w:bookmarkEnd w:id="0"/>
      <w:r>
        <w:t xml:space="preserve">Übersicht </w:t>
      </w:r>
      <w:r w:rsidR="001968F4">
        <w:t xml:space="preserve">zum </w:t>
      </w:r>
      <w:r w:rsidR="00FA0672">
        <w:t xml:space="preserve">Stationenlernen </w:t>
      </w:r>
      <w:r>
        <w:t xml:space="preserve">(Stationen </w:t>
      </w:r>
      <w:r w:rsidR="006466D6">
        <w:t>4</w:t>
      </w:r>
      <w:r>
        <w:t>-</w:t>
      </w:r>
      <w:r w:rsidR="006466D6">
        <w:t>6</w:t>
      </w:r>
      <w:r>
        <w:t>)</w:t>
      </w:r>
    </w:p>
    <w:p w:rsidR="003361B1" w:rsidRPr="003361B1" w:rsidRDefault="003361B1" w:rsidP="003361B1">
      <w:pPr>
        <w:pStyle w:val="ekvue2arial"/>
      </w:pPr>
    </w:p>
    <w:p w:rsidR="00FA0672" w:rsidRDefault="00FA0672" w:rsidP="00FA0672">
      <w:pPr>
        <w:pStyle w:val="05Lehrertext"/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3052"/>
        <w:gridCol w:w="1813"/>
        <w:gridCol w:w="1041"/>
        <w:gridCol w:w="1947"/>
        <w:gridCol w:w="1491"/>
      </w:tblGrid>
      <w:tr w:rsidR="003361B1" w:rsidRPr="003361B1" w:rsidTr="003361B1">
        <w:tc>
          <w:tcPr>
            <w:tcW w:w="1633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Inhalt und Ziele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Differenzierung</w:t>
            </w:r>
          </w:p>
        </w:tc>
        <w:tc>
          <w:tcPr>
            <w:tcW w:w="557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Sozial-form</w:t>
            </w:r>
          </w:p>
        </w:tc>
        <w:tc>
          <w:tcPr>
            <w:tcW w:w="1042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Medien</w:t>
            </w:r>
          </w:p>
        </w:tc>
        <w:tc>
          <w:tcPr>
            <w:tcW w:w="798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Kontrollform</w:t>
            </w:r>
          </w:p>
        </w:tc>
      </w:tr>
      <w:tr w:rsidR="003361B1" w:rsidRPr="003361B1" w:rsidTr="000326F3">
        <w:tc>
          <w:tcPr>
            <w:tcW w:w="1633" w:type="pct"/>
          </w:tcPr>
          <w:p w:rsidR="003361B1" w:rsidRPr="003361B1" w:rsidRDefault="006466D6" w:rsidP="000326F3">
            <w:pPr>
              <w:pStyle w:val="03Grundtext2oAbstand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3361B1" w:rsidRPr="003361B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Wechselstation</w:t>
            </w: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 xml:space="preserve">Die Schülerinnen und Schüler zerlegen Geldbeträge, indem sie </w:t>
            </w:r>
          </w:p>
          <w:p w:rsidR="006466D6" w:rsidRPr="00CD677A" w:rsidRDefault="006466D6" w:rsidP="006466D6">
            <w:pPr>
              <w:pStyle w:val="03Grundtext2oAbstand"/>
              <w:numPr>
                <w:ilvl w:val="0"/>
                <w:numId w:val="1"/>
              </w:numPr>
              <w:rPr>
                <w:sz w:val="20"/>
              </w:rPr>
            </w:pPr>
            <w:r w:rsidRPr="00CD677A">
              <w:rPr>
                <w:sz w:val="20"/>
              </w:rPr>
              <w:t>Scheine (5€, 10€, 20€) nach Vorgabe wechseln</w:t>
            </w:r>
          </w:p>
          <w:p w:rsidR="003361B1" w:rsidRPr="003361B1" w:rsidRDefault="006466D6" w:rsidP="006466D6">
            <w:pPr>
              <w:pStyle w:val="03Grundtext2oAbstand"/>
              <w:numPr>
                <w:ilvl w:val="0"/>
                <w:numId w:val="1"/>
              </w:numPr>
              <w:rPr>
                <w:sz w:val="20"/>
              </w:rPr>
            </w:pPr>
            <w:r w:rsidRPr="00CD677A">
              <w:rPr>
                <w:sz w:val="20"/>
              </w:rPr>
              <w:t>möglichst alle Zerlegungen de</w:t>
            </w:r>
            <w:r>
              <w:rPr>
                <w:sz w:val="20"/>
              </w:rPr>
              <w:t>s</w:t>
            </w:r>
            <w:r w:rsidRPr="00CD677A">
              <w:rPr>
                <w:sz w:val="20"/>
              </w:rPr>
              <w:t xml:space="preserve"> </w:t>
            </w:r>
            <w:r>
              <w:rPr>
                <w:sz w:val="20"/>
              </w:rPr>
              <w:t>10-Euro-Scheins</w:t>
            </w:r>
            <w:r w:rsidRPr="00CD677A">
              <w:rPr>
                <w:sz w:val="20"/>
              </w:rPr>
              <w:t xml:space="preserve"> auf einer KV notieren. Wie viele Möglichkeiten gibt es?</w:t>
            </w:r>
          </w:p>
        </w:tc>
        <w:tc>
          <w:tcPr>
            <w:tcW w:w="970" w:type="pct"/>
          </w:tcPr>
          <w:p w:rsidR="006466D6" w:rsidRDefault="006466D6" w:rsidP="006466D6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 xml:space="preserve">Anzahl und Schwierigkeit der Vorgaben, wie das Geld gewechselt werden soll </w:t>
            </w: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6466D6" w:rsidRDefault="006466D6" w:rsidP="006466D6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>Anzahl der gefundenen Lösungen</w:t>
            </w:r>
          </w:p>
          <w:p w:rsidR="006466D6" w:rsidRDefault="006466D6" w:rsidP="006466D6">
            <w:pPr>
              <w:pStyle w:val="03Grundtext2oAbstand"/>
              <w:rPr>
                <w:sz w:val="20"/>
              </w:rPr>
            </w:pPr>
          </w:p>
          <w:p w:rsidR="003361B1" w:rsidRPr="003361B1" w:rsidRDefault="006466D6" w:rsidP="0005232B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>Rechengeld</w:t>
            </w:r>
          </w:p>
        </w:tc>
        <w:tc>
          <w:tcPr>
            <w:tcW w:w="557" w:type="pct"/>
          </w:tcPr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914E05" w:rsidRDefault="00914E05" w:rsidP="006466D6">
            <w:pPr>
              <w:pStyle w:val="03Grundtext2oAbstand"/>
              <w:rPr>
                <w:sz w:val="20"/>
              </w:rPr>
            </w:pPr>
          </w:p>
          <w:p w:rsidR="00914E05" w:rsidRDefault="00914E05" w:rsidP="006466D6">
            <w:pPr>
              <w:pStyle w:val="03Grundtext2oAbstand"/>
              <w:rPr>
                <w:sz w:val="20"/>
              </w:rPr>
            </w:pP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>PA</w:t>
            </w: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3361B1" w:rsidRPr="003361B1" w:rsidRDefault="006466D6" w:rsidP="006466D6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>EA</w:t>
            </w:r>
          </w:p>
        </w:tc>
        <w:tc>
          <w:tcPr>
            <w:tcW w:w="1042" w:type="pct"/>
          </w:tcPr>
          <w:p w:rsidR="00914E05" w:rsidRDefault="00914E05" w:rsidP="006466D6">
            <w:pPr>
              <w:pStyle w:val="03Grundtext2oAbstand"/>
              <w:rPr>
                <w:b/>
                <w:sz w:val="20"/>
              </w:rPr>
            </w:pPr>
            <w:r w:rsidRPr="00CD677A">
              <w:rPr>
                <w:sz w:val="20"/>
              </w:rPr>
              <w:t>Rechengeld</w:t>
            </w:r>
          </w:p>
          <w:p w:rsidR="00914E05" w:rsidRDefault="00914E05" w:rsidP="006466D6">
            <w:pPr>
              <w:pStyle w:val="03Grundtext2oAbstand"/>
              <w:rPr>
                <w:b/>
                <w:sz w:val="20"/>
              </w:rPr>
            </w:pP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  <w:r w:rsidRPr="00F30535">
              <w:rPr>
                <w:b/>
                <w:sz w:val="20"/>
              </w:rPr>
              <w:t xml:space="preserve">KV </w:t>
            </w:r>
            <w:r w:rsidR="00914E05">
              <w:rPr>
                <w:b/>
                <w:sz w:val="20"/>
              </w:rPr>
              <w:t>7</w:t>
            </w:r>
            <w:r w:rsidR="00544C06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544C06">
              <w:rPr>
                <w:b/>
                <w:sz w:val="20"/>
              </w:rPr>
              <w:t>Aufgabenkarten</w:t>
            </w:r>
            <w:r w:rsidRPr="00CD677A">
              <w:rPr>
                <w:sz w:val="20"/>
              </w:rPr>
              <w:t xml:space="preserve"> </w:t>
            </w:r>
            <w:r w:rsidR="00544C06" w:rsidRPr="00544C06">
              <w:rPr>
                <w:b/>
                <w:sz w:val="20"/>
              </w:rPr>
              <w:t>zum Wechseln</w:t>
            </w:r>
            <w:r w:rsidR="00544C06">
              <w:rPr>
                <w:sz w:val="20"/>
              </w:rPr>
              <w:t xml:space="preserve"> </w:t>
            </w:r>
            <w:r w:rsidRPr="00CD677A">
              <w:rPr>
                <w:sz w:val="20"/>
              </w:rPr>
              <w:t xml:space="preserve">(z. B. </w:t>
            </w:r>
            <w:r>
              <w:rPr>
                <w:sz w:val="20"/>
              </w:rPr>
              <w:t>Schein und Wechselvorgabe o</w:t>
            </w:r>
            <w:r w:rsidRPr="00CD677A">
              <w:rPr>
                <w:sz w:val="20"/>
              </w:rPr>
              <w:t xml:space="preserve">der </w:t>
            </w:r>
            <w:r w:rsidR="00544C06">
              <w:rPr>
                <w:sz w:val="20"/>
              </w:rPr>
              <w:t>vorgegebene Anzahl an Münzen</w:t>
            </w:r>
            <w:r w:rsidR="00914E05">
              <w:rPr>
                <w:sz w:val="20"/>
              </w:rPr>
              <w:t>/Scheinen</w:t>
            </w:r>
            <w:r w:rsidRPr="00CD677A">
              <w:rPr>
                <w:sz w:val="20"/>
              </w:rPr>
              <w:t>)</w:t>
            </w: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  <w:r w:rsidRPr="00F30535">
              <w:rPr>
                <w:b/>
                <w:sz w:val="20"/>
              </w:rPr>
              <w:t xml:space="preserve">KV </w:t>
            </w:r>
            <w:r w:rsidR="00914E05">
              <w:rPr>
                <w:b/>
                <w:sz w:val="20"/>
              </w:rPr>
              <w:t>8</w:t>
            </w:r>
            <w:r w:rsidR="00544C06">
              <w:rPr>
                <w:b/>
                <w:sz w:val="20"/>
              </w:rPr>
              <w:t>:</w:t>
            </w:r>
            <w:r w:rsidRPr="00F30535">
              <w:rPr>
                <w:b/>
                <w:sz w:val="20"/>
              </w:rPr>
              <w:t xml:space="preserve"> </w:t>
            </w:r>
            <w:r w:rsidR="00544C06" w:rsidRPr="00544C06">
              <w:rPr>
                <w:b/>
                <w:sz w:val="20"/>
              </w:rPr>
              <w:t>Z</w:t>
            </w:r>
            <w:r w:rsidRPr="00544C06">
              <w:rPr>
                <w:b/>
                <w:sz w:val="20"/>
              </w:rPr>
              <w:t>erlegung</w:t>
            </w:r>
            <w:r w:rsidR="00914E05">
              <w:rPr>
                <w:b/>
                <w:sz w:val="20"/>
              </w:rPr>
              <w:t xml:space="preserve"> des 10€-Scheins</w:t>
            </w:r>
          </w:p>
          <w:p w:rsidR="00D157A3" w:rsidRPr="003361B1" w:rsidRDefault="00D157A3" w:rsidP="006466D6">
            <w:pPr>
              <w:pStyle w:val="03Grundtext2oAbstand"/>
              <w:rPr>
                <w:sz w:val="20"/>
              </w:rPr>
            </w:pPr>
          </w:p>
        </w:tc>
        <w:tc>
          <w:tcPr>
            <w:tcW w:w="798" w:type="pct"/>
          </w:tcPr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>Lösungsmöglichkeit auf der Rückseite</w:t>
            </w: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3361B1" w:rsidRPr="003361B1" w:rsidRDefault="003361B1" w:rsidP="000326F3">
            <w:pPr>
              <w:pStyle w:val="03Grundtext2oAbstand"/>
              <w:rPr>
                <w:sz w:val="20"/>
              </w:rPr>
            </w:pPr>
          </w:p>
        </w:tc>
      </w:tr>
      <w:tr w:rsidR="003361B1" w:rsidRPr="003361B1" w:rsidTr="000326F3">
        <w:tc>
          <w:tcPr>
            <w:tcW w:w="1633" w:type="pct"/>
          </w:tcPr>
          <w:p w:rsidR="003361B1" w:rsidRPr="003361B1" w:rsidRDefault="006466D6" w:rsidP="000326F3">
            <w:pPr>
              <w:pStyle w:val="03Grundtext2oAbstand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361B1" w:rsidRPr="003361B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Vergleichs</w:t>
            </w:r>
            <w:r w:rsidR="003361B1" w:rsidRPr="003361B1">
              <w:rPr>
                <w:b/>
                <w:sz w:val="20"/>
              </w:rPr>
              <w:t>station</w:t>
            </w: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>Die Schülerinnen und Schüler vergleichen Geldwerte miteinander, indem sie</w:t>
            </w:r>
          </w:p>
          <w:p w:rsidR="003361B1" w:rsidRPr="003361B1" w:rsidRDefault="006466D6" w:rsidP="006466D6">
            <w:pPr>
              <w:pStyle w:val="03Grundtext2oAbstand"/>
              <w:numPr>
                <w:ilvl w:val="0"/>
                <w:numId w:val="1"/>
              </w:numPr>
              <w:rPr>
                <w:sz w:val="20"/>
              </w:rPr>
            </w:pPr>
            <w:r w:rsidRPr="00CD677A">
              <w:rPr>
                <w:sz w:val="20"/>
              </w:rPr>
              <w:t>Preise aus vorgegebenem Bildmaterial vergleichen, in einer Reihe auslegen und anschließend geordnet aufkleben</w:t>
            </w:r>
          </w:p>
        </w:tc>
        <w:tc>
          <w:tcPr>
            <w:tcW w:w="970" w:type="pct"/>
          </w:tcPr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3361B1" w:rsidRPr="003361B1" w:rsidRDefault="006466D6" w:rsidP="006466D6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 xml:space="preserve">Einheitliche Beträge oder gemischte Euro- und </w:t>
            </w:r>
            <w:proofErr w:type="spellStart"/>
            <w:r w:rsidRPr="00CD677A">
              <w:rPr>
                <w:sz w:val="20"/>
              </w:rPr>
              <w:t>Centbeträge</w:t>
            </w:r>
            <w:proofErr w:type="spellEnd"/>
          </w:p>
        </w:tc>
        <w:tc>
          <w:tcPr>
            <w:tcW w:w="557" w:type="pct"/>
          </w:tcPr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3361B1" w:rsidRPr="003361B1" w:rsidRDefault="006466D6" w:rsidP="006466D6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>GA</w:t>
            </w:r>
          </w:p>
        </w:tc>
        <w:tc>
          <w:tcPr>
            <w:tcW w:w="1042" w:type="pct"/>
          </w:tcPr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  <w:r w:rsidRPr="00F30535">
              <w:rPr>
                <w:b/>
                <w:sz w:val="20"/>
              </w:rPr>
              <w:t xml:space="preserve">KV </w:t>
            </w:r>
            <w:r w:rsidR="00C27D6D">
              <w:rPr>
                <w:b/>
                <w:sz w:val="20"/>
              </w:rPr>
              <w:t>9</w:t>
            </w:r>
            <w:r w:rsidR="0005232B">
              <w:rPr>
                <w:b/>
                <w:sz w:val="20"/>
              </w:rPr>
              <w:t>: Preise vergleichen</w:t>
            </w:r>
            <w:r>
              <w:rPr>
                <w:sz w:val="20"/>
              </w:rPr>
              <w:t xml:space="preserve"> </w:t>
            </w:r>
            <w:r w:rsidR="0005232B">
              <w:rPr>
                <w:sz w:val="20"/>
              </w:rPr>
              <w:t>(Bild</w:t>
            </w:r>
            <w:r w:rsidRPr="00CD677A">
              <w:rPr>
                <w:sz w:val="20"/>
              </w:rPr>
              <w:t>material mit ganzzahligen Preisen</w:t>
            </w:r>
            <w:r w:rsidR="0005232B">
              <w:rPr>
                <w:sz w:val="20"/>
              </w:rPr>
              <w:t>)</w:t>
            </w: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3361B1" w:rsidRPr="00D157A3" w:rsidRDefault="006466D6" w:rsidP="006466D6">
            <w:pPr>
              <w:pStyle w:val="03Grundtext2oAbstand"/>
              <w:rPr>
                <w:b/>
                <w:sz w:val="20"/>
              </w:rPr>
            </w:pPr>
            <w:r w:rsidRPr="00CD677A">
              <w:rPr>
                <w:sz w:val="20"/>
              </w:rPr>
              <w:t>A3-Papier, Kleber</w:t>
            </w:r>
          </w:p>
        </w:tc>
        <w:tc>
          <w:tcPr>
            <w:tcW w:w="798" w:type="pct"/>
          </w:tcPr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3361B1" w:rsidRPr="003361B1" w:rsidRDefault="006466D6" w:rsidP="00C27D6D">
            <w:pPr>
              <w:pStyle w:val="03Grundtext2oAbstand"/>
              <w:rPr>
                <w:sz w:val="20"/>
              </w:rPr>
            </w:pPr>
            <w:r w:rsidRPr="00F30535">
              <w:rPr>
                <w:b/>
                <w:sz w:val="20"/>
              </w:rPr>
              <w:t xml:space="preserve">KV </w:t>
            </w:r>
            <w:r w:rsidR="00C27D6D">
              <w:rPr>
                <w:b/>
                <w:sz w:val="20"/>
              </w:rPr>
              <w:t>10</w:t>
            </w:r>
            <w:r w:rsidR="0005232B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05232B">
              <w:rPr>
                <w:b/>
                <w:sz w:val="20"/>
              </w:rPr>
              <w:t>Kontrollkarte</w:t>
            </w:r>
            <w:r w:rsidR="0005232B">
              <w:rPr>
                <w:sz w:val="20"/>
              </w:rPr>
              <w:t xml:space="preserve"> </w:t>
            </w:r>
            <w:r w:rsidR="0005232B" w:rsidRPr="0005232B">
              <w:rPr>
                <w:b/>
                <w:sz w:val="20"/>
              </w:rPr>
              <w:t>zum Preise vergleichen</w:t>
            </w:r>
          </w:p>
        </w:tc>
      </w:tr>
      <w:tr w:rsidR="003361B1" w:rsidRPr="003361B1" w:rsidTr="000326F3">
        <w:tc>
          <w:tcPr>
            <w:tcW w:w="1633" w:type="pct"/>
          </w:tcPr>
          <w:p w:rsidR="003361B1" w:rsidRPr="003361B1" w:rsidRDefault="006466D6" w:rsidP="000326F3">
            <w:pPr>
              <w:pStyle w:val="03Grundtext2oAbstand"/>
              <w:rPr>
                <w:b/>
                <w:sz w:val="20"/>
              </w:rPr>
            </w:pPr>
            <w:r>
              <w:rPr>
                <w:b/>
                <w:sz w:val="20"/>
              </w:rPr>
              <w:t>6 Größen</w:t>
            </w:r>
            <w:r w:rsidR="003361B1" w:rsidRPr="003361B1">
              <w:rPr>
                <w:b/>
                <w:sz w:val="20"/>
              </w:rPr>
              <w:t>station</w:t>
            </w: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>Die Schülerinnen und Schüler festigen ihre Größenvorstellungen zum Thema Geld, indem sie</w:t>
            </w:r>
          </w:p>
          <w:p w:rsidR="006466D6" w:rsidRPr="00CD677A" w:rsidRDefault="006466D6" w:rsidP="006466D6">
            <w:pPr>
              <w:pStyle w:val="03Grundtext2oAbstand"/>
              <w:numPr>
                <w:ilvl w:val="0"/>
                <w:numId w:val="1"/>
              </w:numPr>
              <w:rPr>
                <w:sz w:val="20"/>
              </w:rPr>
            </w:pPr>
            <w:r w:rsidRPr="00CD677A">
              <w:rPr>
                <w:sz w:val="20"/>
              </w:rPr>
              <w:t>zu vorgegebenen Geldbeträgen Gegenstände malen oder aufschreiben, die in etwa so viel kosten</w:t>
            </w:r>
          </w:p>
          <w:p w:rsidR="003361B1" w:rsidRPr="003361B1" w:rsidRDefault="006466D6" w:rsidP="00FE7E28">
            <w:pPr>
              <w:pStyle w:val="03Grundtext2oAbstand"/>
              <w:numPr>
                <w:ilvl w:val="0"/>
                <w:numId w:val="1"/>
              </w:numPr>
              <w:rPr>
                <w:sz w:val="20"/>
              </w:rPr>
            </w:pPr>
            <w:r w:rsidRPr="00CD677A">
              <w:rPr>
                <w:sz w:val="20"/>
              </w:rPr>
              <w:t xml:space="preserve">die Preise eigener Ideen </w:t>
            </w:r>
            <w:r w:rsidR="00FE7E28">
              <w:rPr>
                <w:sz w:val="20"/>
              </w:rPr>
              <w:t>und</w:t>
            </w:r>
            <w:r w:rsidRPr="00CD677A">
              <w:rPr>
                <w:sz w:val="20"/>
              </w:rPr>
              <w:t xml:space="preserve"> Kaufwünsche zusätzlich festhalten</w:t>
            </w:r>
          </w:p>
        </w:tc>
        <w:tc>
          <w:tcPr>
            <w:tcW w:w="970" w:type="pct"/>
          </w:tcPr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3361B1" w:rsidRPr="003361B1" w:rsidRDefault="006466D6" w:rsidP="006466D6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>Zuhilfenahme von Prospekten</w:t>
            </w:r>
          </w:p>
        </w:tc>
        <w:tc>
          <w:tcPr>
            <w:tcW w:w="557" w:type="pct"/>
          </w:tcPr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3361B1" w:rsidRPr="003361B1" w:rsidRDefault="006466D6" w:rsidP="006466D6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>EA</w:t>
            </w:r>
          </w:p>
        </w:tc>
        <w:tc>
          <w:tcPr>
            <w:tcW w:w="1042" w:type="pct"/>
          </w:tcPr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6466D6" w:rsidRDefault="006466D6" w:rsidP="006466D6">
            <w:pPr>
              <w:pStyle w:val="03Grundtext2oAbstand"/>
              <w:rPr>
                <w:sz w:val="20"/>
              </w:rPr>
            </w:pPr>
            <w:r w:rsidRPr="00F30535">
              <w:rPr>
                <w:b/>
                <w:sz w:val="20"/>
              </w:rPr>
              <w:t xml:space="preserve">KV </w:t>
            </w:r>
            <w:r w:rsidR="00C27D6D">
              <w:rPr>
                <w:b/>
                <w:sz w:val="20"/>
              </w:rPr>
              <w:t>11</w:t>
            </w:r>
            <w:r w:rsidR="00FE7E28" w:rsidRPr="00FE7E28">
              <w:rPr>
                <w:b/>
                <w:sz w:val="20"/>
              </w:rPr>
              <w:t>: Zu Geldbeträgen malen</w:t>
            </w:r>
            <w:r w:rsidR="00FE7E28">
              <w:rPr>
                <w:sz w:val="20"/>
              </w:rPr>
              <w:t xml:space="preserve"> (</w:t>
            </w:r>
            <w:r w:rsidRPr="00CD677A">
              <w:rPr>
                <w:sz w:val="20"/>
              </w:rPr>
              <w:t>Größenvorstellung</w:t>
            </w:r>
            <w:r w:rsidR="00FE7E28">
              <w:rPr>
                <w:sz w:val="20"/>
              </w:rPr>
              <w:t>)</w:t>
            </w:r>
          </w:p>
          <w:p w:rsidR="006466D6" w:rsidRDefault="006466D6" w:rsidP="006466D6">
            <w:pPr>
              <w:pStyle w:val="03Grundtext2oAbstand"/>
              <w:rPr>
                <w:sz w:val="20"/>
              </w:rPr>
            </w:pPr>
          </w:p>
          <w:p w:rsidR="003361B1" w:rsidRPr="003361B1" w:rsidRDefault="006466D6" w:rsidP="006466D6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Prospekte</w:t>
            </w:r>
          </w:p>
        </w:tc>
        <w:tc>
          <w:tcPr>
            <w:tcW w:w="798" w:type="pct"/>
          </w:tcPr>
          <w:p w:rsidR="001868A4" w:rsidRDefault="001868A4" w:rsidP="00FE7E28">
            <w:pPr>
              <w:pStyle w:val="03Grundtext2oAbstand"/>
              <w:rPr>
                <w:sz w:val="20"/>
              </w:rPr>
            </w:pPr>
          </w:p>
          <w:p w:rsidR="003361B1" w:rsidRPr="003361B1" w:rsidRDefault="006466D6" w:rsidP="00FE7E28">
            <w:pPr>
              <w:pStyle w:val="03Grundtext2oAbstand"/>
              <w:rPr>
                <w:sz w:val="20"/>
              </w:rPr>
            </w:pPr>
            <w:bookmarkStart w:id="1" w:name="_GoBack"/>
            <w:bookmarkEnd w:id="1"/>
            <w:r w:rsidRPr="00CD677A">
              <w:rPr>
                <w:sz w:val="20"/>
              </w:rPr>
              <w:t xml:space="preserve">Einholen </w:t>
            </w:r>
            <w:r w:rsidR="00FE7E28">
              <w:rPr>
                <w:sz w:val="20"/>
              </w:rPr>
              <w:t>von</w:t>
            </w:r>
            <w:r w:rsidRPr="00CD677A">
              <w:rPr>
                <w:sz w:val="20"/>
              </w:rPr>
              <w:t xml:space="preserve"> Preise</w:t>
            </w:r>
            <w:r w:rsidR="00FE7E28">
              <w:rPr>
                <w:sz w:val="20"/>
              </w:rPr>
              <w:t>n</w:t>
            </w:r>
            <w:r w:rsidRPr="00CD677A">
              <w:rPr>
                <w:sz w:val="20"/>
              </w:rPr>
              <w:t xml:space="preserve"> aus Katalogen </w:t>
            </w:r>
            <w:r w:rsidR="00FE7E28">
              <w:rPr>
                <w:sz w:val="20"/>
              </w:rPr>
              <w:t xml:space="preserve">/ </w:t>
            </w:r>
            <w:r w:rsidRPr="00CD677A">
              <w:rPr>
                <w:sz w:val="20"/>
              </w:rPr>
              <w:t xml:space="preserve">Prospekten </w:t>
            </w:r>
          </w:p>
        </w:tc>
      </w:tr>
    </w:tbl>
    <w:p w:rsidR="00FA0672" w:rsidRPr="003361B1" w:rsidRDefault="00FA0672" w:rsidP="003361B1">
      <w:pPr>
        <w:pStyle w:val="05Lehrertext"/>
        <w:spacing w:line="240" w:lineRule="auto"/>
        <w:rPr>
          <w:sz w:val="4"/>
          <w:szCs w:val="4"/>
        </w:rPr>
      </w:pPr>
    </w:p>
    <w:sectPr w:rsidR="00FA0672" w:rsidRPr="003361B1" w:rsidSect="00A65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60" w:rsidRDefault="00845160" w:rsidP="000C224E">
      <w:pPr>
        <w:pStyle w:val="ekvue1arial"/>
      </w:pPr>
      <w:r>
        <w:separator/>
      </w:r>
    </w:p>
  </w:endnote>
  <w:endnote w:type="continuationSeparator" w:id="0">
    <w:p w:rsidR="00845160" w:rsidRDefault="00845160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91" w:rsidRDefault="001F0C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CB0515" w:rsidRPr="00D14F69" w:rsidTr="005B2596">
      <w:trPr>
        <w:trHeight w:hRule="exact" w:val="680"/>
      </w:trPr>
      <w:tc>
        <w:tcPr>
          <w:tcW w:w="1137" w:type="dxa"/>
          <w:shd w:val="clear" w:color="auto" w:fill="auto"/>
        </w:tcPr>
        <w:p w:rsidR="00CB0515" w:rsidRPr="00D14F69" w:rsidRDefault="00C93196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1A3C1A90" wp14:editId="0ED3CF25">
                <wp:extent cx="472440" cy="243840"/>
                <wp:effectExtent l="0" t="0" r="3810" b="381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:rsidR="00CB0515" w:rsidRPr="00D14F69" w:rsidRDefault="00CB0515" w:rsidP="00106013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>
            <w:rPr>
              <w:szCs w:val="16"/>
            </w:rPr>
            <w:t>6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:rsidR="00CB0515" w:rsidRPr="00D14F69" w:rsidRDefault="00CB0515" w:rsidP="000124BA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="005A521C">
            <w:rPr>
              <w:szCs w:val="16"/>
            </w:rPr>
            <w:t xml:space="preserve"> Sabrina Meier</w:t>
          </w:r>
          <w:r w:rsidR="00930EBB">
            <w:rPr>
              <w:szCs w:val="16"/>
            </w:rPr>
            <w:t xml:space="preserve">, </w:t>
          </w:r>
          <w:r w:rsidR="001F0C91">
            <w:rPr>
              <w:szCs w:val="16"/>
            </w:rPr>
            <w:t>Detmold</w:t>
          </w:r>
        </w:p>
        <w:p w:rsidR="00CB0515" w:rsidRPr="00D14F69" w:rsidRDefault="005A521C" w:rsidP="000124BA">
          <w:pPr>
            <w:pStyle w:val="ekvpagina"/>
            <w:rPr>
              <w:szCs w:val="10"/>
            </w:rPr>
          </w:pPr>
          <w:r>
            <w:rPr>
              <w:szCs w:val="16"/>
            </w:rPr>
            <w:t xml:space="preserve"> </w:t>
          </w:r>
        </w:p>
      </w:tc>
    </w:tr>
  </w:tbl>
  <w:p w:rsidR="00CB0515" w:rsidRPr="008D0286" w:rsidRDefault="00CB0515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91" w:rsidRDefault="001F0C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60" w:rsidRDefault="00845160" w:rsidP="000C224E">
      <w:pPr>
        <w:pStyle w:val="ekvue1arial"/>
      </w:pPr>
      <w:r>
        <w:separator/>
      </w:r>
    </w:p>
  </w:footnote>
  <w:footnote w:type="continuationSeparator" w:id="0">
    <w:p w:rsidR="00845160" w:rsidRDefault="00845160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91" w:rsidRDefault="001F0C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15" w:rsidRPr="002C2E74" w:rsidRDefault="00CB0515" w:rsidP="002C2E74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91" w:rsidRDefault="001F0C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6CDD"/>
    <w:multiLevelType w:val="hybridMultilevel"/>
    <w:tmpl w:val="8EBA1B78"/>
    <w:lvl w:ilvl="0" w:tplc="3866F0F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A74E03"/>
    <w:multiLevelType w:val="hybridMultilevel"/>
    <w:tmpl w:val="9064E46E"/>
    <w:lvl w:ilvl="0" w:tplc="6E30958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66"/>
    <w:rsid w:val="00003097"/>
    <w:rsid w:val="00003C5A"/>
    <w:rsid w:val="000118E2"/>
    <w:rsid w:val="00011C8E"/>
    <w:rsid w:val="000124BA"/>
    <w:rsid w:val="00013548"/>
    <w:rsid w:val="00022CB4"/>
    <w:rsid w:val="000238AC"/>
    <w:rsid w:val="0002413A"/>
    <w:rsid w:val="000357EE"/>
    <w:rsid w:val="00040167"/>
    <w:rsid w:val="000447E0"/>
    <w:rsid w:val="00044EDC"/>
    <w:rsid w:val="00045A6D"/>
    <w:rsid w:val="00046920"/>
    <w:rsid w:val="0005232B"/>
    <w:rsid w:val="00054747"/>
    <w:rsid w:val="00064E4A"/>
    <w:rsid w:val="00073E7D"/>
    <w:rsid w:val="00073FAE"/>
    <w:rsid w:val="000763CD"/>
    <w:rsid w:val="00076C25"/>
    <w:rsid w:val="00084555"/>
    <w:rsid w:val="00086F50"/>
    <w:rsid w:val="000870AE"/>
    <w:rsid w:val="00087C8B"/>
    <w:rsid w:val="00092771"/>
    <w:rsid w:val="00094976"/>
    <w:rsid w:val="00096BB1"/>
    <w:rsid w:val="000A1E31"/>
    <w:rsid w:val="000A507C"/>
    <w:rsid w:val="000B0672"/>
    <w:rsid w:val="000B1DC5"/>
    <w:rsid w:val="000B4A40"/>
    <w:rsid w:val="000B4E4C"/>
    <w:rsid w:val="000B79D4"/>
    <w:rsid w:val="000C0942"/>
    <w:rsid w:val="000C224E"/>
    <w:rsid w:val="000C30D6"/>
    <w:rsid w:val="000C3390"/>
    <w:rsid w:val="000C5248"/>
    <w:rsid w:val="000D04B7"/>
    <w:rsid w:val="000D2B13"/>
    <w:rsid w:val="000D7CFA"/>
    <w:rsid w:val="000F1721"/>
    <w:rsid w:val="00100B92"/>
    <w:rsid w:val="001031FD"/>
    <w:rsid w:val="00103EDD"/>
    <w:rsid w:val="00106013"/>
    <w:rsid w:val="001062A4"/>
    <w:rsid w:val="0011194B"/>
    <w:rsid w:val="00113C65"/>
    <w:rsid w:val="00122E9C"/>
    <w:rsid w:val="00124E5F"/>
    <w:rsid w:val="00136388"/>
    <w:rsid w:val="0014296A"/>
    <w:rsid w:val="00145FD2"/>
    <w:rsid w:val="00146BDF"/>
    <w:rsid w:val="001504EA"/>
    <w:rsid w:val="0016573F"/>
    <w:rsid w:val="0016584A"/>
    <w:rsid w:val="00166E44"/>
    <w:rsid w:val="00175C1F"/>
    <w:rsid w:val="001810E2"/>
    <w:rsid w:val="001826B2"/>
    <w:rsid w:val="001868A4"/>
    <w:rsid w:val="001942BC"/>
    <w:rsid w:val="001968F4"/>
    <w:rsid w:val="001A08CC"/>
    <w:rsid w:val="001A2074"/>
    <w:rsid w:val="001A46BD"/>
    <w:rsid w:val="001A4E18"/>
    <w:rsid w:val="001A6005"/>
    <w:rsid w:val="001B15D3"/>
    <w:rsid w:val="001B7AA3"/>
    <w:rsid w:val="001B7C90"/>
    <w:rsid w:val="001C14A4"/>
    <w:rsid w:val="001C4082"/>
    <w:rsid w:val="001C446E"/>
    <w:rsid w:val="001C7A89"/>
    <w:rsid w:val="001D4848"/>
    <w:rsid w:val="001D4F58"/>
    <w:rsid w:val="001E22B6"/>
    <w:rsid w:val="001E3752"/>
    <w:rsid w:val="001E5F95"/>
    <w:rsid w:val="001E73ED"/>
    <w:rsid w:val="001F0C91"/>
    <w:rsid w:val="001F2BCB"/>
    <w:rsid w:val="001F5A21"/>
    <w:rsid w:val="001F783C"/>
    <w:rsid w:val="001F7E49"/>
    <w:rsid w:val="00200EB1"/>
    <w:rsid w:val="00202B6B"/>
    <w:rsid w:val="00210B6D"/>
    <w:rsid w:val="0021461C"/>
    <w:rsid w:val="00215E14"/>
    <w:rsid w:val="00217BCE"/>
    <w:rsid w:val="002212ED"/>
    <w:rsid w:val="00226DA9"/>
    <w:rsid w:val="002272E9"/>
    <w:rsid w:val="00230EF3"/>
    <w:rsid w:val="00233B1E"/>
    <w:rsid w:val="00234ADC"/>
    <w:rsid w:val="00236AA2"/>
    <w:rsid w:val="0024019D"/>
    <w:rsid w:val="0024132F"/>
    <w:rsid w:val="00242279"/>
    <w:rsid w:val="00243F54"/>
    <w:rsid w:val="00244F36"/>
    <w:rsid w:val="00246355"/>
    <w:rsid w:val="002577C9"/>
    <w:rsid w:val="00260458"/>
    <w:rsid w:val="00261AE2"/>
    <w:rsid w:val="00262491"/>
    <w:rsid w:val="00262801"/>
    <w:rsid w:val="00262A97"/>
    <w:rsid w:val="00262F8F"/>
    <w:rsid w:val="00264D42"/>
    <w:rsid w:val="00276A64"/>
    <w:rsid w:val="00277CEE"/>
    <w:rsid w:val="002831B1"/>
    <w:rsid w:val="00286210"/>
    <w:rsid w:val="00287B73"/>
    <w:rsid w:val="00291120"/>
    <w:rsid w:val="00292200"/>
    <w:rsid w:val="0029769F"/>
    <w:rsid w:val="002A0C2A"/>
    <w:rsid w:val="002A1B1B"/>
    <w:rsid w:val="002A4B2A"/>
    <w:rsid w:val="002A7D43"/>
    <w:rsid w:val="002B1B70"/>
    <w:rsid w:val="002B2AD7"/>
    <w:rsid w:val="002B42EC"/>
    <w:rsid w:val="002B4E05"/>
    <w:rsid w:val="002C2E74"/>
    <w:rsid w:val="002D00CC"/>
    <w:rsid w:val="002D189B"/>
    <w:rsid w:val="002E4445"/>
    <w:rsid w:val="002E4B89"/>
    <w:rsid w:val="002E53E8"/>
    <w:rsid w:val="002F1BC3"/>
    <w:rsid w:val="002F4999"/>
    <w:rsid w:val="002F6322"/>
    <w:rsid w:val="00300F0D"/>
    <w:rsid w:val="0031300F"/>
    <w:rsid w:val="00313065"/>
    <w:rsid w:val="0032138A"/>
    <w:rsid w:val="00326ECA"/>
    <w:rsid w:val="00334127"/>
    <w:rsid w:val="00334F17"/>
    <w:rsid w:val="00334F22"/>
    <w:rsid w:val="003361B1"/>
    <w:rsid w:val="0033771B"/>
    <w:rsid w:val="00341529"/>
    <w:rsid w:val="00342974"/>
    <w:rsid w:val="00343BFF"/>
    <w:rsid w:val="00346196"/>
    <w:rsid w:val="00351AAE"/>
    <w:rsid w:val="003576D8"/>
    <w:rsid w:val="00361D2C"/>
    <w:rsid w:val="00362AE8"/>
    <w:rsid w:val="003653A5"/>
    <w:rsid w:val="00366DA4"/>
    <w:rsid w:val="00373488"/>
    <w:rsid w:val="003745C4"/>
    <w:rsid w:val="00377218"/>
    <w:rsid w:val="00381049"/>
    <w:rsid w:val="003813A6"/>
    <w:rsid w:val="00383853"/>
    <w:rsid w:val="00386C35"/>
    <w:rsid w:val="00393225"/>
    <w:rsid w:val="00393AF4"/>
    <w:rsid w:val="003956E2"/>
    <w:rsid w:val="00397A01"/>
    <w:rsid w:val="003A1493"/>
    <w:rsid w:val="003A50DE"/>
    <w:rsid w:val="003A5ED9"/>
    <w:rsid w:val="003B7124"/>
    <w:rsid w:val="003C2ACE"/>
    <w:rsid w:val="003C2FBE"/>
    <w:rsid w:val="003C6236"/>
    <w:rsid w:val="003C7DBD"/>
    <w:rsid w:val="003E1DC9"/>
    <w:rsid w:val="003E21A7"/>
    <w:rsid w:val="003E2A14"/>
    <w:rsid w:val="003E31CC"/>
    <w:rsid w:val="003E46E4"/>
    <w:rsid w:val="003F3A02"/>
    <w:rsid w:val="00400B74"/>
    <w:rsid w:val="0040163F"/>
    <w:rsid w:val="004071A2"/>
    <w:rsid w:val="00407BE5"/>
    <w:rsid w:val="00411115"/>
    <w:rsid w:val="00412919"/>
    <w:rsid w:val="00413CA0"/>
    <w:rsid w:val="00417EB3"/>
    <w:rsid w:val="004225DD"/>
    <w:rsid w:val="00431C4C"/>
    <w:rsid w:val="00432F6E"/>
    <w:rsid w:val="0044254A"/>
    <w:rsid w:val="00445F77"/>
    <w:rsid w:val="00450F50"/>
    <w:rsid w:val="004520C3"/>
    <w:rsid w:val="00452288"/>
    <w:rsid w:val="004538EA"/>
    <w:rsid w:val="00455728"/>
    <w:rsid w:val="0046431F"/>
    <w:rsid w:val="00482530"/>
    <w:rsid w:val="004873E6"/>
    <w:rsid w:val="004971FE"/>
    <w:rsid w:val="004A3A12"/>
    <w:rsid w:val="004B09B2"/>
    <w:rsid w:val="004B13AA"/>
    <w:rsid w:val="004B59D9"/>
    <w:rsid w:val="004C00A0"/>
    <w:rsid w:val="004C06F8"/>
    <w:rsid w:val="004D058D"/>
    <w:rsid w:val="004D1F89"/>
    <w:rsid w:val="004D6480"/>
    <w:rsid w:val="004D7016"/>
    <w:rsid w:val="004D7770"/>
    <w:rsid w:val="004E1422"/>
    <w:rsid w:val="004E2D46"/>
    <w:rsid w:val="004E4D42"/>
    <w:rsid w:val="004E683B"/>
    <w:rsid w:val="004F1286"/>
    <w:rsid w:val="005002CF"/>
    <w:rsid w:val="00504600"/>
    <w:rsid w:val="0050571B"/>
    <w:rsid w:val="005064D1"/>
    <w:rsid w:val="0051472A"/>
    <w:rsid w:val="00514B2B"/>
    <w:rsid w:val="00514E72"/>
    <w:rsid w:val="005152A4"/>
    <w:rsid w:val="00515C85"/>
    <w:rsid w:val="00517999"/>
    <w:rsid w:val="005233DD"/>
    <w:rsid w:val="00526F86"/>
    <w:rsid w:val="005353EA"/>
    <w:rsid w:val="005408D5"/>
    <w:rsid w:val="00540F8C"/>
    <w:rsid w:val="005419FA"/>
    <w:rsid w:val="00542FFB"/>
    <w:rsid w:val="00544C06"/>
    <w:rsid w:val="00545F0F"/>
    <w:rsid w:val="005500B2"/>
    <w:rsid w:val="00552E0C"/>
    <w:rsid w:val="0055323B"/>
    <w:rsid w:val="005534E6"/>
    <w:rsid w:val="00554234"/>
    <w:rsid w:val="00554B77"/>
    <w:rsid w:val="00556AB1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A521C"/>
    <w:rsid w:val="005B073F"/>
    <w:rsid w:val="005B0D88"/>
    <w:rsid w:val="005B115A"/>
    <w:rsid w:val="005B2596"/>
    <w:rsid w:val="005C1654"/>
    <w:rsid w:val="005C2061"/>
    <w:rsid w:val="005C50D8"/>
    <w:rsid w:val="005C7A6F"/>
    <w:rsid w:val="005D1F10"/>
    <w:rsid w:val="005D248C"/>
    <w:rsid w:val="005D2E8E"/>
    <w:rsid w:val="005D368A"/>
    <w:rsid w:val="005D7CB3"/>
    <w:rsid w:val="005E4C57"/>
    <w:rsid w:val="005E58C1"/>
    <w:rsid w:val="005E5F47"/>
    <w:rsid w:val="005E65CB"/>
    <w:rsid w:val="005F7F5D"/>
    <w:rsid w:val="0060257B"/>
    <w:rsid w:val="006066EB"/>
    <w:rsid w:val="006211CE"/>
    <w:rsid w:val="00621979"/>
    <w:rsid w:val="00631BE4"/>
    <w:rsid w:val="006342CB"/>
    <w:rsid w:val="00637F11"/>
    <w:rsid w:val="00640790"/>
    <w:rsid w:val="006466D6"/>
    <w:rsid w:val="006475A2"/>
    <w:rsid w:val="00651D9C"/>
    <w:rsid w:val="0065448D"/>
    <w:rsid w:val="00665283"/>
    <w:rsid w:val="006706C0"/>
    <w:rsid w:val="00672A59"/>
    <w:rsid w:val="00673AC1"/>
    <w:rsid w:val="00673B4B"/>
    <w:rsid w:val="00674049"/>
    <w:rsid w:val="0067733E"/>
    <w:rsid w:val="00681CF9"/>
    <w:rsid w:val="00683D23"/>
    <w:rsid w:val="00687B5C"/>
    <w:rsid w:val="00695032"/>
    <w:rsid w:val="006A147E"/>
    <w:rsid w:val="006A19B0"/>
    <w:rsid w:val="006A2CA1"/>
    <w:rsid w:val="006A752C"/>
    <w:rsid w:val="006C23A1"/>
    <w:rsid w:val="006D0109"/>
    <w:rsid w:val="006D1A31"/>
    <w:rsid w:val="006E6113"/>
    <w:rsid w:val="006F1AF0"/>
    <w:rsid w:val="006F2133"/>
    <w:rsid w:val="006F25B1"/>
    <w:rsid w:val="006F2C85"/>
    <w:rsid w:val="006F51B3"/>
    <w:rsid w:val="006F5A0D"/>
    <w:rsid w:val="006F7207"/>
    <w:rsid w:val="006F7F2B"/>
    <w:rsid w:val="0070040F"/>
    <w:rsid w:val="00701DBC"/>
    <w:rsid w:val="00706446"/>
    <w:rsid w:val="00706914"/>
    <w:rsid w:val="00706CE9"/>
    <w:rsid w:val="007102A1"/>
    <w:rsid w:val="007105AD"/>
    <w:rsid w:val="00714771"/>
    <w:rsid w:val="0072281D"/>
    <w:rsid w:val="00726E54"/>
    <w:rsid w:val="0072739E"/>
    <w:rsid w:val="00737609"/>
    <w:rsid w:val="007404AC"/>
    <w:rsid w:val="00740E44"/>
    <w:rsid w:val="0074330D"/>
    <w:rsid w:val="00744B04"/>
    <w:rsid w:val="00746EF1"/>
    <w:rsid w:val="00752230"/>
    <w:rsid w:val="00756866"/>
    <w:rsid w:val="00761180"/>
    <w:rsid w:val="007647A1"/>
    <w:rsid w:val="007726EF"/>
    <w:rsid w:val="00772947"/>
    <w:rsid w:val="0078062D"/>
    <w:rsid w:val="00781E66"/>
    <w:rsid w:val="00783A69"/>
    <w:rsid w:val="00786222"/>
    <w:rsid w:val="00792C8C"/>
    <w:rsid w:val="00793DB3"/>
    <w:rsid w:val="00794B9A"/>
    <w:rsid w:val="007958A4"/>
    <w:rsid w:val="00797194"/>
    <w:rsid w:val="007A1957"/>
    <w:rsid w:val="007B1179"/>
    <w:rsid w:val="007B3F48"/>
    <w:rsid w:val="007B61B9"/>
    <w:rsid w:val="007C6145"/>
    <w:rsid w:val="007C708D"/>
    <w:rsid w:val="007D2058"/>
    <w:rsid w:val="007D3559"/>
    <w:rsid w:val="007E5039"/>
    <w:rsid w:val="007F2361"/>
    <w:rsid w:val="007F5555"/>
    <w:rsid w:val="0080088D"/>
    <w:rsid w:val="00800F45"/>
    <w:rsid w:val="00807041"/>
    <w:rsid w:val="00811073"/>
    <w:rsid w:val="00815001"/>
    <w:rsid w:val="0082294A"/>
    <w:rsid w:val="0082455E"/>
    <w:rsid w:val="00826745"/>
    <w:rsid w:val="00836EB3"/>
    <w:rsid w:val="00845160"/>
    <w:rsid w:val="008500CD"/>
    <w:rsid w:val="00852CF7"/>
    <w:rsid w:val="00854A6B"/>
    <w:rsid w:val="0086045B"/>
    <w:rsid w:val="008616A0"/>
    <w:rsid w:val="008621FF"/>
    <w:rsid w:val="008662B3"/>
    <w:rsid w:val="00866879"/>
    <w:rsid w:val="00867BE0"/>
    <w:rsid w:val="00870C19"/>
    <w:rsid w:val="008723C4"/>
    <w:rsid w:val="00873B77"/>
    <w:rsid w:val="00876269"/>
    <w:rsid w:val="00880F99"/>
    <w:rsid w:val="00886770"/>
    <w:rsid w:val="00890047"/>
    <w:rsid w:val="008931AD"/>
    <w:rsid w:val="00893C07"/>
    <w:rsid w:val="008A2CE2"/>
    <w:rsid w:val="008A4846"/>
    <w:rsid w:val="008B3F79"/>
    <w:rsid w:val="008B582D"/>
    <w:rsid w:val="008B737D"/>
    <w:rsid w:val="008B748C"/>
    <w:rsid w:val="008C1080"/>
    <w:rsid w:val="008D0286"/>
    <w:rsid w:val="008D35E5"/>
    <w:rsid w:val="008D4C96"/>
    <w:rsid w:val="008D5DAF"/>
    <w:rsid w:val="008E3B13"/>
    <w:rsid w:val="008F3515"/>
    <w:rsid w:val="008F6A93"/>
    <w:rsid w:val="009078D8"/>
    <w:rsid w:val="00910CB5"/>
    <w:rsid w:val="00912BFF"/>
    <w:rsid w:val="00914E05"/>
    <w:rsid w:val="00920FC2"/>
    <w:rsid w:val="00921A8B"/>
    <w:rsid w:val="00922989"/>
    <w:rsid w:val="009249F3"/>
    <w:rsid w:val="00925EBA"/>
    <w:rsid w:val="00926F4C"/>
    <w:rsid w:val="00930EBB"/>
    <w:rsid w:val="00931CEC"/>
    <w:rsid w:val="00933FEB"/>
    <w:rsid w:val="00937867"/>
    <w:rsid w:val="00937A54"/>
    <w:rsid w:val="00942FE3"/>
    <w:rsid w:val="00951C6D"/>
    <w:rsid w:val="00954B31"/>
    <w:rsid w:val="0095767F"/>
    <w:rsid w:val="00960ECF"/>
    <w:rsid w:val="009644B4"/>
    <w:rsid w:val="00972ADF"/>
    <w:rsid w:val="00990AFF"/>
    <w:rsid w:val="0099288A"/>
    <w:rsid w:val="009935B7"/>
    <w:rsid w:val="00993757"/>
    <w:rsid w:val="009937EC"/>
    <w:rsid w:val="009A085E"/>
    <w:rsid w:val="009A13CC"/>
    <w:rsid w:val="009A1FED"/>
    <w:rsid w:val="009A2349"/>
    <w:rsid w:val="009A5470"/>
    <w:rsid w:val="009A7DC9"/>
    <w:rsid w:val="009B114D"/>
    <w:rsid w:val="009B18BB"/>
    <w:rsid w:val="009C6CA4"/>
    <w:rsid w:val="009C7CDF"/>
    <w:rsid w:val="009D2DBD"/>
    <w:rsid w:val="009D5A12"/>
    <w:rsid w:val="009E0854"/>
    <w:rsid w:val="009E2771"/>
    <w:rsid w:val="009E63E8"/>
    <w:rsid w:val="009F58DF"/>
    <w:rsid w:val="00A01916"/>
    <w:rsid w:val="00A03231"/>
    <w:rsid w:val="00A0528D"/>
    <w:rsid w:val="00A11FD6"/>
    <w:rsid w:val="00A13238"/>
    <w:rsid w:val="00A177FF"/>
    <w:rsid w:val="00A2025D"/>
    <w:rsid w:val="00A2278A"/>
    <w:rsid w:val="00A22B3E"/>
    <w:rsid w:val="00A2660C"/>
    <w:rsid w:val="00A337CF"/>
    <w:rsid w:val="00A42E0D"/>
    <w:rsid w:val="00A4301C"/>
    <w:rsid w:val="00A43A29"/>
    <w:rsid w:val="00A44CF5"/>
    <w:rsid w:val="00A46D59"/>
    <w:rsid w:val="00A514C3"/>
    <w:rsid w:val="00A56114"/>
    <w:rsid w:val="00A6503B"/>
    <w:rsid w:val="00A71028"/>
    <w:rsid w:val="00A72A13"/>
    <w:rsid w:val="00A73056"/>
    <w:rsid w:val="00A77C22"/>
    <w:rsid w:val="00A83B26"/>
    <w:rsid w:val="00A85995"/>
    <w:rsid w:val="00A90CF3"/>
    <w:rsid w:val="00A924ED"/>
    <w:rsid w:val="00AA1131"/>
    <w:rsid w:val="00AA1202"/>
    <w:rsid w:val="00AA1C23"/>
    <w:rsid w:val="00AA48A8"/>
    <w:rsid w:val="00AA6CC8"/>
    <w:rsid w:val="00AA7232"/>
    <w:rsid w:val="00AB2DC5"/>
    <w:rsid w:val="00AB2E89"/>
    <w:rsid w:val="00AB41E6"/>
    <w:rsid w:val="00AB4A7F"/>
    <w:rsid w:val="00AB79AE"/>
    <w:rsid w:val="00AD0098"/>
    <w:rsid w:val="00AD14B0"/>
    <w:rsid w:val="00AD44E3"/>
    <w:rsid w:val="00AD4D38"/>
    <w:rsid w:val="00AD5C34"/>
    <w:rsid w:val="00AD7F0A"/>
    <w:rsid w:val="00AE1F86"/>
    <w:rsid w:val="00AE252D"/>
    <w:rsid w:val="00AE28D7"/>
    <w:rsid w:val="00AE4A06"/>
    <w:rsid w:val="00AE740A"/>
    <w:rsid w:val="00AF631B"/>
    <w:rsid w:val="00AF7166"/>
    <w:rsid w:val="00B00D18"/>
    <w:rsid w:val="00B023A4"/>
    <w:rsid w:val="00B10E3C"/>
    <w:rsid w:val="00B118FD"/>
    <w:rsid w:val="00B11AF8"/>
    <w:rsid w:val="00B13A7D"/>
    <w:rsid w:val="00B17F9B"/>
    <w:rsid w:val="00B21C14"/>
    <w:rsid w:val="00B231F2"/>
    <w:rsid w:val="00B236A5"/>
    <w:rsid w:val="00B2402B"/>
    <w:rsid w:val="00B25507"/>
    <w:rsid w:val="00B25F46"/>
    <w:rsid w:val="00B27C25"/>
    <w:rsid w:val="00B34B87"/>
    <w:rsid w:val="00B36BF3"/>
    <w:rsid w:val="00B37DF3"/>
    <w:rsid w:val="00B41AE9"/>
    <w:rsid w:val="00B42827"/>
    <w:rsid w:val="00B45390"/>
    <w:rsid w:val="00B50947"/>
    <w:rsid w:val="00B51CBE"/>
    <w:rsid w:val="00B54251"/>
    <w:rsid w:val="00B5701D"/>
    <w:rsid w:val="00B5705E"/>
    <w:rsid w:val="00B6356F"/>
    <w:rsid w:val="00B65089"/>
    <w:rsid w:val="00B70360"/>
    <w:rsid w:val="00B817D6"/>
    <w:rsid w:val="00B840B0"/>
    <w:rsid w:val="00B8579B"/>
    <w:rsid w:val="00B86BFE"/>
    <w:rsid w:val="00B937C8"/>
    <w:rsid w:val="00B97D8A"/>
    <w:rsid w:val="00BA2093"/>
    <w:rsid w:val="00BA3AFF"/>
    <w:rsid w:val="00BB212F"/>
    <w:rsid w:val="00BB3428"/>
    <w:rsid w:val="00BB44EF"/>
    <w:rsid w:val="00BB462D"/>
    <w:rsid w:val="00BB4C9B"/>
    <w:rsid w:val="00BB7C23"/>
    <w:rsid w:val="00BD0B64"/>
    <w:rsid w:val="00BD17A7"/>
    <w:rsid w:val="00BD3736"/>
    <w:rsid w:val="00BD546A"/>
    <w:rsid w:val="00BD735C"/>
    <w:rsid w:val="00BD7646"/>
    <w:rsid w:val="00BE2E2D"/>
    <w:rsid w:val="00BF239F"/>
    <w:rsid w:val="00C02525"/>
    <w:rsid w:val="00C02D10"/>
    <w:rsid w:val="00C03706"/>
    <w:rsid w:val="00C103E3"/>
    <w:rsid w:val="00C11B52"/>
    <w:rsid w:val="00C12803"/>
    <w:rsid w:val="00C20C53"/>
    <w:rsid w:val="00C27D6D"/>
    <w:rsid w:val="00C3108B"/>
    <w:rsid w:val="00C33F48"/>
    <w:rsid w:val="00C34E62"/>
    <w:rsid w:val="00C52DB6"/>
    <w:rsid w:val="00C61AD5"/>
    <w:rsid w:val="00C62526"/>
    <w:rsid w:val="00C63985"/>
    <w:rsid w:val="00C63D0E"/>
    <w:rsid w:val="00C66342"/>
    <w:rsid w:val="00C701A8"/>
    <w:rsid w:val="00C71FE7"/>
    <w:rsid w:val="00C830E5"/>
    <w:rsid w:val="00C870FD"/>
    <w:rsid w:val="00C93196"/>
    <w:rsid w:val="00C938E0"/>
    <w:rsid w:val="00CA33B7"/>
    <w:rsid w:val="00CB0515"/>
    <w:rsid w:val="00CB6263"/>
    <w:rsid w:val="00CC2F94"/>
    <w:rsid w:val="00CC7F63"/>
    <w:rsid w:val="00CD0AFE"/>
    <w:rsid w:val="00CD42C1"/>
    <w:rsid w:val="00CE134E"/>
    <w:rsid w:val="00CE1745"/>
    <w:rsid w:val="00CE7FD9"/>
    <w:rsid w:val="00CF2341"/>
    <w:rsid w:val="00D01C87"/>
    <w:rsid w:val="00D13376"/>
    <w:rsid w:val="00D14971"/>
    <w:rsid w:val="00D14F69"/>
    <w:rsid w:val="00D157A3"/>
    <w:rsid w:val="00D16BBC"/>
    <w:rsid w:val="00D20897"/>
    <w:rsid w:val="00D23E4C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5C8D"/>
    <w:rsid w:val="00D468C6"/>
    <w:rsid w:val="00D50DC6"/>
    <w:rsid w:val="00D51372"/>
    <w:rsid w:val="00D5277E"/>
    <w:rsid w:val="00D552BA"/>
    <w:rsid w:val="00D57F21"/>
    <w:rsid w:val="00D608A8"/>
    <w:rsid w:val="00D624AB"/>
    <w:rsid w:val="00D6597C"/>
    <w:rsid w:val="00D738A6"/>
    <w:rsid w:val="00D76749"/>
    <w:rsid w:val="00D84211"/>
    <w:rsid w:val="00D855B3"/>
    <w:rsid w:val="00D9027B"/>
    <w:rsid w:val="00DA00E9"/>
    <w:rsid w:val="00DA1411"/>
    <w:rsid w:val="00DB275E"/>
    <w:rsid w:val="00DB295F"/>
    <w:rsid w:val="00DB5A15"/>
    <w:rsid w:val="00DB6215"/>
    <w:rsid w:val="00DB795B"/>
    <w:rsid w:val="00DC1A7B"/>
    <w:rsid w:val="00DC7D60"/>
    <w:rsid w:val="00DD6291"/>
    <w:rsid w:val="00DE7BDE"/>
    <w:rsid w:val="00DF103C"/>
    <w:rsid w:val="00DF122B"/>
    <w:rsid w:val="00DF52ED"/>
    <w:rsid w:val="00DF596C"/>
    <w:rsid w:val="00DF59D3"/>
    <w:rsid w:val="00DF5A72"/>
    <w:rsid w:val="00DF6215"/>
    <w:rsid w:val="00DF6B23"/>
    <w:rsid w:val="00E0002D"/>
    <w:rsid w:val="00E02DF5"/>
    <w:rsid w:val="00E0443F"/>
    <w:rsid w:val="00E06EAB"/>
    <w:rsid w:val="00E11103"/>
    <w:rsid w:val="00E160B7"/>
    <w:rsid w:val="00E17240"/>
    <w:rsid w:val="00E17BFE"/>
    <w:rsid w:val="00E21C25"/>
    <w:rsid w:val="00E27463"/>
    <w:rsid w:val="00E338A1"/>
    <w:rsid w:val="00E42BA9"/>
    <w:rsid w:val="00E5088A"/>
    <w:rsid w:val="00E51319"/>
    <w:rsid w:val="00E57E15"/>
    <w:rsid w:val="00E61BDF"/>
    <w:rsid w:val="00E66948"/>
    <w:rsid w:val="00E73890"/>
    <w:rsid w:val="00E7591E"/>
    <w:rsid w:val="00E81E23"/>
    <w:rsid w:val="00E82FFC"/>
    <w:rsid w:val="00E85605"/>
    <w:rsid w:val="00E87568"/>
    <w:rsid w:val="00E96627"/>
    <w:rsid w:val="00EA0E32"/>
    <w:rsid w:val="00EA1DFD"/>
    <w:rsid w:val="00EA3C61"/>
    <w:rsid w:val="00EA3D01"/>
    <w:rsid w:val="00EB394C"/>
    <w:rsid w:val="00EB68E4"/>
    <w:rsid w:val="00EC48AF"/>
    <w:rsid w:val="00EC5D76"/>
    <w:rsid w:val="00EC79B0"/>
    <w:rsid w:val="00ED6B10"/>
    <w:rsid w:val="00EE00FB"/>
    <w:rsid w:val="00EE2538"/>
    <w:rsid w:val="00F00367"/>
    <w:rsid w:val="00F00A83"/>
    <w:rsid w:val="00F03FBA"/>
    <w:rsid w:val="00F05130"/>
    <w:rsid w:val="00F063A8"/>
    <w:rsid w:val="00F07716"/>
    <w:rsid w:val="00F15221"/>
    <w:rsid w:val="00F15D00"/>
    <w:rsid w:val="00F2335C"/>
    <w:rsid w:val="00F2522E"/>
    <w:rsid w:val="00F25459"/>
    <w:rsid w:val="00F25D35"/>
    <w:rsid w:val="00F264C4"/>
    <w:rsid w:val="00F30535"/>
    <w:rsid w:val="00F31731"/>
    <w:rsid w:val="00F319DC"/>
    <w:rsid w:val="00F32E59"/>
    <w:rsid w:val="00F36AE9"/>
    <w:rsid w:val="00F3709B"/>
    <w:rsid w:val="00F47372"/>
    <w:rsid w:val="00F50F63"/>
    <w:rsid w:val="00F547E2"/>
    <w:rsid w:val="00F54D00"/>
    <w:rsid w:val="00F553F4"/>
    <w:rsid w:val="00F614B3"/>
    <w:rsid w:val="00F66F56"/>
    <w:rsid w:val="00F67CCC"/>
    <w:rsid w:val="00F76A90"/>
    <w:rsid w:val="00F772F1"/>
    <w:rsid w:val="00F812D2"/>
    <w:rsid w:val="00F814FA"/>
    <w:rsid w:val="00F82063"/>
    <w:rsid w:val="00F84143"/>
    <w:rsid w:val="00F84FFC"/>
    <w:rsid w:val="00F850B3"/>
    <w:rsid w:val="00F9526A"/>
    <w:rsid w:val="00FA0672"/>
    <w:rsid w:val="00FB00AD"/>
    <w:rsid w:val="00FB4D38"/>
    <w:rsid w:val="00FB5F8E"/>
    <w:rsid w:val="00FC2371"/>
    <w:rsid w:val="00FC3012"/>
    <w:rsid w:val="00FC4557"/>
    <w:rsid w:val="00FD1849"/>
    <w:rsid w:val="00FD7C08"/>
    <w:rsid w:val="00FE33BC"/>
    <w:rsid w:val="00FE4DA3"/>
    <w:rsid w:val="00FE7E28"/>
    <w:rsid w:val="00FF21A1"/>
    <w:rsid w:val="00FF2590"/>
    <w:rsid w:val="00FF29EB"/>
    <w:rsid w:val="00FF4910"/>
    <w:rsid w:val="00FF5156"/>
    <w:rsid w:val="00FF5A5E"/>
    <w:rsid w:val="00FF6A2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C10F195A-315A-447C-A6CE-047DB661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0EBB"/>
    <w:pPr>
      <w:spacing w:after="120"/>
    </w:pPr>
    <w:rPr>
      <w:rFonts w:ascii="Arial" w:eastAsia="Calibri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uiPriority w:val="39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uiPriority w:val="1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sz w:val="32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03Grundtext2oAbstand">
    <w:name w:val="03_Grundtext2_oAbstand"/>
    <w:basedOn w:val="Standard"/>
    <w:qFormat/>
    <w:rsid w:val="00930EBB"/>
    <w:pPr>
      <w:spacing w:after="0" w:line="340" w:lineRule="exact"/>
    </w:pPr>
    <w:rPr>
      <w:rFonts w:eastAsia="Times New Roman"/>
      <w:sz w:val="26"/>
    </w:r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  <w:style w:type="paragraph" w:customStyle="1" w:styleId="Arial12">
    <w:name w:val="Arial 12"/>
    <w:basedOn w:val="Standard"/>
    <w:link w:val="Arial12Zchn"/>
    <w:qFormat/>
    <w:rsid w:val="00930EBB"/>
    <w:pPr>
      <w:spacing w:after="0" w:line="360" w:lineRule="auto"/>
      <w:jc w:val="both"/>
    </w:pPr>
    <w:rPr>
      <w:sz w:val="24"/>
      <w:szCs w:val="22"/>
    </w:rPr>
  </w:style>
  <w:style w:type="character" w:customStyle="1" w:styleId="Arial12Zchn">
    <w:name w:val="Arial 12 Zchn"/>
    <w:link w:val="Arial12"/>
    <w:rsid w:val="00930EBB"/>
    <w:rPr>
      <w:rFonts w:ascii="Arial" w:eastAsia="Calibri" w:hAnsi="Arial"/>
      <w:sz w:val="24"/>
      <w:szCs w:val="22"/>
      <w:lang w:eastAsia="en-US"/>
    </w:rPr>
  </w:style>
  <w:style w:type="table" w:customStyle="1" w:styleId="TabelleFuzeile">
    <w:name w:val="Tabelle_Fußzeile"/>
    <w:basedOn w:val="NormaleTabelle"/>
    <w:uiPriority w:val="99"/>
    <w:rsid w:val="00FA0672"/>
    <w:pPr>
      <w:spacing w:line="440" w:lineRule="exact"/>
    </w:pPr>
    <w:rPr>
      <w:rFonts w:ascii="Arial" w:eastAsia="Calibri" w:hAnsi="Arial"/>
      <w:sz w:val="32"/>
      <w:lang w:eastAsia="en-US"/>
    </w:rPr>
    <w:tblPr>
      <w:tblCellMar>
        <w:left w:w="0" w:type="dxa"/>
        <w:right w:w="0" w:type="dxa"/>
      </w:tblCellMar>
    </w:tblPr>
  </w:style>
  <w:style w:type="paragraph" w:customStyle="1" w:styleId="05Lehrertext">
    <w:name w:val="05_Lehrertext"/>
    <w:basedOn w:val="Standard"/>
    <w:qFormat/>
    <w:rsid w:val="00FA0672"/>
    <w:pPr>
      <w:spacing w:after="0" w:line="170" w:lineRule="exact"/>
    </w:pPr>
    <w:rPr>
      <w:rFonts w:eastAsia="Times New Roman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\AppData\Roaming\Microsoft\Templates\WD_KV_KL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>03.03.2016</dc:description>
  <cp:lastModifiedBy/>
  <cp:revision>6</cp:revision>
  <cp:lastPrinted>2016-01-13T15:00:00Z</cp:lastPrinted>
  <dcterms:created xsi:type="dcterms:W3CDTF">2016-12-11T13:31:00Z</dcterms:created>
  <dcterms:modified xsi:type="dcterms:W3CDTF">2016-12-11T19:53:00Z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